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7990" w14:textId="0E875FB7" w:rsidR="00503C2C" w:rsidRDefault="009A1EAE" w:rsidP="00BA393C">
      <w:pPr>
        <w:pStyle w:val="a3"/>
        <w:rPr>
          <w:rFonts w:asciiTheme="minorHAnsi" w:hAnsiTheme="minorHAnsi"/>
          <w:noProof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4867B6EC" wp14:editId="2E555483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03490" cy="4279900"/>
            <wp:effectExtent l="0" t="0" r="0" b="0"/>
            <wp:wrapThrough wrapText="bothSides">
              <wp:wrapPolygon edited="0">
                <wp:start x="0" y="0"/>
                <wp:lineTo x="0" y="21536"/>
                <wp:lineTo x="21539" y="21536"/>
                <wp:lineTo x="2153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490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D8816" w14:textId="5AE4B452" w:rsidR="009A1EAE" w:rsidRPr="009A1EAE" w:rsidRDefault="00B46024" w:rsidP="009A1EAE">
      <w:pPr>
        <w:pStyle w:val="a3"/>
        <w:rPr>
          <w:rFonts w:ascii="Mont" w:hAnsi="Mont" w:cs="Mont"/>
          <w:caps/>
          <w:sz w:val="60"/>
          <w:szCs w:val="60"/>
          <w:lang w:val="ru-RU"/>
        </w:rPr>
      </w:pPr>
      <w:r>
        <w:rPr>
          <w:rFonts w:ascii="Mont Bold" w:hAnsi="Mont Bold" w:cs="Mont Bold"/>
          <w:b/>
          <w:bCs/>
          <w:caps/>
          <w:sz w:val="42"/>
          <w:szCs w:val="42"/>
          <w:lang w:val="ru-RU"/>
        </w:rPr>
        <w:t xml:space="preserve"> </w:t>
      </w:r>
      <w:r w:rsidR="009A1EAE">
        <w:rPr>
          <w:rFonts w:ascii="Mont Bold" w:hAnsi="Mont Bold" w:cs="Mont Bold"/>
          <w:b/>
          <w:bCs/>
          <w:caps/>
          <w:sz w:val="42"/>
          <w:szCs w:val="42"/>
          <w:lang w:val="ru-RU"/>
        </w:rPr>
        <w:t xml:space="preserve">   </w:t>
      </w:r>
    </w:p>
    <w:p w14:paraId="324464E0" w14:textId="0CF2A111" w:rsidR="00480F8C" w:rsidRDefault="009A1EAE" w:rsidP="009A1EAE">
      <w:pPr>
        <w:pStyle w:val="a3"/>
        <w:rPr>
          <w:rFonts w:asciiTheme="minorHAnsi" w:hAnsiTheme="minorHAnsi"/>
          <w:lang w:val="ru-RU"/>
        </w:rPr>
      </w:pPr>
      <w:r>
        <w:rPr>
          <w:rFonts w:ascii="Mont" w:hAnsi="Mont" w:cs="Mont"/>
          <w:caps/>
          <w:sz w:val="60"/>
          <w:szCs w:val="60"/>
          <w:lang w:val="ru-RU"/>
        </w:rPr>
        <w:t xml:space="preserve">   </w:t>
      </w:r>
      <w:r w:rsidRPr="009A1EAE">
        <w:rPr>
          <w:rFonts w:ascii="Mont" w:hAnsi="Mont" w:cs="Mont"/>
          <w:caps/>
          <w:sz w:val="60"/>
          <w:szCs w:val="60"/>
          <w:lang w:val="ru-RU"/>
        </w:rPr>
        <w:t>V= 34 м</w:t>
      </w:r>
      <w:r w:rsidRPr="009A1EAE">
        <w:rPr>
          <w:rFonts w:ascii="Mont" w:hAnsi="Mont" w:cs="Mont"/>
          <w:caps/>
          <w:sz w:val="60"/>
          <w:szCs w:val="60"/>
          <w:vertAlign w:val="superscript"/>
          <w:lang w:val="ru-RU"/>
        </w:rPr>
        <w:t>3</w:t>
      </w:r>
      <w:r w:rsidRPr="009A1EAE">
        <w:rPr>
          <w:rFonts w:ascii="Mont" w:hAnsi="Mont" w:cs="Mont"/>
          <w:caps/>
          <w:sz w:val="60"/>
          <w:szCs w:val="60"/>
          <w:lang w:val="ru-RU"/>
        </w:rPr>
        <w:t xml:space="preserve"> 914230</w:t>
      </w:r>
      <w:r w:rsidR="00480F8C" w:rsidRPr="00480F8C">
        <w:rPr>
          <w:rFonts w:ascii="Mont" w:hAnsi="Mont" w:cs="Mont"/>
          <w:caps/>
          <w:sz w:val="60"/>
          <w:szCs w:val="60"/>
          <w:lang w:val="ru-RU"/>
        </w:rPr>
        <w:t xml:space="preserve"> </w:t>
      </w:r>
    </w:p>
    <w:p w14:paraId="6313133E" w14:textId="33A8F6EC" w:rsidR="00480F8C" w:rsidRDefault="00480F8C" w:rsidP="00480F8C">
      <w:pPr>
        <w:pStyle w:val="a3"/>
        <w:rPr>
          <w:rFonts w:ascii="Mont Bold" w:hAnsi="Mont Bold" w:cs="Mont Bold"/>
          <w:b/>
          <w:bCs/>
          <w:caps/>
          <w:sz w:val="28"/>
          <w:szCs w:val="28"/>
          <w:lang w:val="ru-RU"/>
        </w:rPr>
      </w:pPr>
    </w:p>
    <w:p w14:paraId="7F7EDA3F" w14:textId="3111E4B6" w:rsidR="00503C2C" w:rsidRDefault="00503C2C" w:rsidP="00503C2C">
      <w:pPr>
        <w:pStyle w:val="a3"/>
        <w:rPr>
          <w:rFonts w:ascii="Mont Bold" w:hAnsi="Mont Bold" w:cs="Mont Bold"/>
          <w:b/>
          <w:bCs/>
          <w:caps/>
          <w:sz w:val="28"/>
          <w:szCs w:val="28"/>
          <w:lang w:val="ru-RU"/>
        </w:rPr>
      </w:pPr>
    </w:p>
    <w:p w14:paraId="2C2156C8" w14:textId="741586E2" w:rsidR="00503C2C" w:rsidRDefault="009A1EAE" w:rsidP="00480F8C">
      <w:pPr>
        <w:pStyle w:val="a3"/>
        <w:ind w:left="-993"/>
        <w:rPr>
          <w:rFonts w:ascii="Mont Bold" w:hAnsi="Mont Bold" w:cs="Mont Bold"/>
          <w:b/>
          <w:bCs/>
          <w:caps/>
          <w:sz w:val="28"/>
          <w:szCs w:val="28"/>
          <w:lang w:val="ru-RU"/>
        </w:rPr>
      </w:pPr>
      <w:r>
        <w:rPr>
          <w:rFonts w:ascii="Mont Bold" w:hAnsi="Mont Bold" w:cs="Mont Bold"/>
          <w:b/>
          <w:bCs/>
          <w:cap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6704" behindDoc="0" locked="0" layoutInCell="1" allowOverlap="1" wp14:anchorId="64F3C337" wp14:editId="1A97EA9A">
            <wp:simplePos x="0" y="0"/>
            <wp:positionH relativeFrom="column">
              <wp:posOffset>-337185</wp:posOffset>
            </wp:positionH>
            <wp:positionV relativeFrom="paragraph">
              <wp:posOffset>162764</wp:posOffset>
            </wp:positionV>
            <wp:extent cx="5932805" cy="2889250"/>
            <wp:effectExtent l="0" t="0" r="0" b="0"/>
            <wp:wrapThrough wrapText="bothSides">
              <wp:wrapPolygon edited="0">
                <wp:start x="0" y="0"/>
                <wp:lineTo x="0" y="21505"/>
                <wp:lineTo x="21501" y="21505"/>
                <wp:lineTo x="2150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DC18C" w14:textId="4FC2D0AA" w:rsidR="00503C2C" w:rsidRDefault="00503C2C" w:rsidP="00480F8C">
      <w:pPr>
        <w:pStyle w:val="a3"/>
        <w:ind w:left="-993"/>
        <w:rPr>
          <w:rFonts w:ascii="Mont Bold" w:hAnsi="Mont Bold" w:cs="Mont Bold"/>
          <w:b/>
          <w:bCs/>
          <w:caps/>
          <w:sz w:val="28"/>
          <w:szCs w:val="28"/>
          <w:lang w:val="ru-RU"/>
        </w:rPr>
      </w:pPr>
    </w:p>
    <w:p w14:paraId="6879BEB0" w14:textId="77777777" w:rsidR="00503C2C" w:rsidRDefault="00503C2C" w:rsidP="00480F8C">
      <w:pPr>
        <w:pStyle w:val="a3"/>
        <w:ind w:left="-993"/>
        <w:rPr>
          <w:rFonts w:ascii="Mont Bold" w:hAnsi="Mont Bold" w:cs="Mont Bold"/>
          <w:b/>
          <w:bCs/>
          <w:caps/>
          <w:sz w:val="28"/>
          <w:szCs w:val="28"/>
          <w:lang w:val="ru-RU"/>
        </w:rPr>
      </w:pPr>
    </w:p>
    <w:p w14:paraId="4718ADC4" w14:textId="77777777" w:rsidR="00503C2C" w:rsidRDefault="00503C2C">
      <w:pPr>
        <w:rPr>
          <w:rFonts w:ascii="Mont Bold" w:hAnsi="Mont Bold" w:cs="Mont Bold"/>
          <w:b/>
          <w:bCs/>
          <w:caps/>
          <w:color w:val="000000"/>
          <w:sz w:val="28"/>
          <w:szCs w:val="28"/>
        </w:rPr>
      </w:pPr>
      <w:r>
        <w:rPr>
          <w:rFonts w:ascii="Mont Bold" w:hAnsi="Mont Bold" w:cs="Mont Bold"/>
          <w:b/>
          <w:bCs/>
          <w:caps/>
          <w:sz w:val="28"/>
          <w:szCs w:val="28"/>
        </w:rPr>
        <w:br w:type="page"/>
      </w:r>
    </w:p>
    <w:p w14:paraId="36C79421" w14:textId="348E7364" w:rsidR="009A1EAE" w:rsidRPr="009A1EAE" w:rsidRDefault="009A1EAE" w:rsidP="009A1EAE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 Bold" w:hAnsi="Mont Bold" w:cs="Mont Bold"/>
          <w:b/>
          <w:bCs/>
          <w:caps/>
          <w:color w:val="000000"/>
          <w:sz w:val="28"/>
          <w:szCs w:val="28"/>
        </w:rPr>
      </w:pPr>
      <w:r w:rsidRPr="009A1EAE">
        <w:rPr>
          <w:rFonts w:ascii="Mont Bold" w:hAnsi="Mont Bold" w:cs="Mont Bold"/>
          <w:b/>
          <w:bCs/>
          <w:caps/>
          <w:color w:val="000000"/>
          <w:sz w:val="28"/>
          <w:szCs w:val="28"/>
        </w:rPr>
        <w:lastRenderedPageBreak/>
        <w:t xml:space="preserve">Ориентировочные размеры, масса и объем </w:t>
      </w:r>
      <w:r w:rsidR="00A96463">
        <w:rPr>
          <w:rFonts w:ascii="Mont Bold" w:hAnsi="Mont Bold" w:cs="Mont Bold"/>
          <w:b/>
          <w:bCs/>
          <w:caps/>
          <w:color w:val="000000"/>
          <w:sz w:val="28"/>
          <w:szCs w:val="28"/>
        </w:rPr>
        <w:t>цистерны</w:t>
      </w:r>
      <w:r w:rsidRPr="009A1EAE">
        <w:rPr>
          <w:rFonts w:ascii="Mont Bold" w:hAnsi="Mont Bold" w:cs="Mont Bold"/>
          <w:b/>
          <w:bCs/>
          <w:caps/>
          <w:color w:val="000000"/>
          <w:sz w:val="28"/>
          <w:szCs w:val="28"/>
        </w:rPr>
        <w:t>:</w:t>
      </w:r>
    </w:p>
    <w:p w14:paraId="58902CEE" w14:textId="40897A84" w:rsidR="009A1EAE" w:rsidRPr="00512B21" w:rsidRDefault="009A1EAE" w:rsidP="009A1EAE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 Bold" w:hAnsi="Mont Bold" w:cs="Mont Bold"/>
          <w:b/>
          <w:bCs/>
          <w:caps/>
          <w:color w:val="000000"/>
          <w:spacing w:val="-2"/>
          <w:sz w:val="20"/>
          <w:szCs w:val="20"/>
        </w:rPr>
        <w:t>Назначение ППЦ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— транспортирование и временное хранение порошкообразных сыпучих грузов;</w:t>
      </w:r>
    </w:p>
    <w:p w14:paraId="2E18846C" w14:textId="77777777" w:rsidR="009A1EAE" w:rsidRPr="00512B21" w:rsidRDefault="009A1EAE" w:rsidP="009A1EAE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 Bold" w:hAnsi="Mont Bold" w:cs="Mont Bold"/>
          <w:b/>
          <w:bCs/>
          <w:caps/>
          <w:color w:val="000000"/>
          <w:spacing w:val="-2"/>
          <w:sz w:val="20"/>
          <w:szCs w:val="20"/>
        </w:rPr>
        <w:t>Материал колбы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— сталь 09Г2С, толщина 4 мм;</w:t>
      </w:r>
    </w:p>
    <w:tbl>
      <w:tblPr>
        <w:tblpPr w:leftFromText="180" w:rightFromText="180" w:vertAnchor="text" w:horzAnchor="margin" w:tblpXSpec="right" w:tblpY="349"/>
        <w:tblW w:w="10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1305"/>
        <w:gridCol w:w="1306"/>
        <w:gridCol w:w="1306"/>
        <w:gridCol w:w="1305"/>
        <w:gridCol w:w="1306"/>
        <w:gridCol w:w="1306"/>
        <w:gridCol w:w="1306"/>
      </w:tblGrid>
      <w:tr w:rsidR="002249BE" w:rsidRPr="00512B21" w14:paraId="4535E090" w14:textId="77777777" w:rsidTr="00847146">
        <w:trPr>
          <w:trHeight w:val="1035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7D0C8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56805" w14:textId="77777777" w:rsidR="002249BE" w:rsidRPr="0061406E" w:rsidRDefault="002249BE" w:rsidP="002249B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 xml:space="preserve">Объём </w:t>
            </w:r>
          </w:p>
          <w:p w14:paraId="139487CC" w14:textId="77777777" w:rsidR="002249BE" w:rsidRPr="0061406E" w:rsidRDefault="002249BE" w:rsidP="002249B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 xml:space="preserve">общий, </w:t>
            </w:r>
          </w:p>
          <w:p w14:paraId="442A59E0" w14:textId="77777777" w:rsidR="002249BE" w:rsidRPr="0061406E" w:rsidRDefault="002249BE" w:rsidP="002249B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 w:cs="Mont"/>
                <w:color w:val="000000"/>
                <w:spacing w:val="-2"/>
                <w:sz w:val="16"/>
                <w:szCs w:val="16"/>
                <w:vertAlign w:val="superscript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>м</w:t>
            </w: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  <w:vertAlign w:val="superscript"/>
              </w:rPr>
              <w:t>3</w:t>
            </w:r>
          </w:p>
          <w:p w14:paraId="27C6CC21" w14:textId="77777777" w:rsidR="002249BE" w:rsidRPr="0061406E" w:rsidRDefault="002249BE" w:rsidP="002249B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7D0C8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1DB18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>Снаряжённая масса,</w:t>
            </w:r>
          </w:p>
          <w:p w14:paraId="468ED7AC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 w:cs="Mont"/>
                <w:color w:val="FFFFFF"/>
                <w:sz w:val="16"/>
                <w:szCs w:val="16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>кг</w:t>
            </w:r>
          </w:p>
          <w:p w14:paraId="70F4C4E9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7D0C8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32044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 xml:space="preserve">Расстояние от шкворня </w:t>
            </w:r>
          </w:p>
          <w:p w14:paraId="3969DA33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 xml:space="preserve">до 1-й оси </w:t>
            </w:r>
          </w:p>
          <w:p w14:paraId="2CE495FE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/>
                <w:color w:val="000000"/>
                <w:sz w:val="16"/>
                <w:szCs w:val="16"/>
                <w:lang w:val="en-GB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>A, мм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7D0C8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B0558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 xml:space="preserve">Расстояние между </w:t>
            </w:r>
          </w:p>
          <w:p w14:paraId="36E8D32A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>осями</w:t>
            </w:r>
          </w:p>
          <w:p w14:paraId="1CF9D611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/>
                <w:color w:val="000000"/>
                <w:sz w:val="16"/>
                <w:szCs w:val="16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>B, мм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7D0C8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5FB8E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 xml:space="preserve">Расстояние </w:t>
            </w:r>
          </w:p>
          <w:p w14:paraId="0FE044F7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 xml:space="preserve">от шкворня </w:t>
            </w:r>
          </w:p>
          <w:p w14:paraId="29C26B0F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 xml:space="preserve">до лап </w:t>
            </w:r>
          </w:p>
          <w:p w14:paraId="2291E230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/>
                <w:color w:val="000000"/>
                <w:sz w:val="16"/>
                <w:szCs w:val="16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>C, мм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7D0C8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F06B4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>Высота ССУ</w:t>
            </w:r>
          </w:p>
          <w:p w14:paraId="5CD11B3A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/>
                <w:color w:val="000000"/>
                <w:sz w:val="16"/>
                <w:szCs w:val="16"/>
                <w:lang w:val="en-GB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>H1, мм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7D0C8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E793A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 xml:space="preserve">Общая </w:t>
            </w:r>
          </w:p>
          <w:p w14:paraId="0F4D9B43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 xml:space="preserve">высота </w:t>
            </w:r>
          </w:p>
          <w:p w14:paraId="2F4A101D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/>
                <w:color w:val="000000"/>
                <w:sz w:val="16"/>
                <w:szCs w:val="16"/>
                <w:lang w:val="en-GB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>H2, мм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7D0C8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8F9E8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 xml:space="preserve">Общая </w:t>
            </w:r>
          </w:p>
          <w:p w14:paraId="3B781D29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 xml:space="preserve">длина </w:t>
            </w:r>
          </w:p>
          <w:p w14:paraId="0A038C9C" w14:textId="77777777" w:rsidR="002249BE" w:rsidRPr="0061406E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/>
                <w:color w:val="000000"/>
                <w:sz w:val="16"/>
                <w:szCs w:val="16"/>
                <w:lang w:val="en-GB"/>
              </w:rPr>
            </w:pPr>
            <w:r w:rsidRPr="0061406E">
              <w:rPr>
                <w:rFonts w:ascii="Mont" w:hAnsi="Mont" w:cs="Mont"/>
                <w:color w:val="000000"/>
                <w:spacing w:val="-2"/>
                <w:sz w:val="16"/>
                <w:szCs w:val="16"/>
              </w:rPr>
              <w:t>L, мм</w:t>
            </w:r>
          </w:p>
        </w:tc>
      </w:tr>
      <w:tr w:rsidR="002249BE" w:rsidRPr="00512B21" w14:paraId="41970458" w14:textId="77777777" w:rsidTr="002249BE">
        <w:trPr>
          <w:trHeight w:val="386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4CE60" w14:textId="77777777" w:rsidR="002249BE" w:rsidRPr="00512B21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/>
                <w:color w:val="000000"/>
                <w:sz w:val="20"/>
                <w:szCs w:val="20"/>
                <w:lang w:val="en-GB"/>
              </w:rPr>
            </w:pPr>
            <w:r w:rsidRPr="00512B21">
              <w:rPr>
                <w:rFonts w:ascii="Mont Heavy" w:hAnsi="Mont Heavy" w:cs="Mont Heavy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E1F73" w14:textId="728EBF23" w:rsidR="002249BE" w:rsidRPr="00512B21" w:rsidRDefault="00847146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/>
                <w:color w:val="000000"/>
                <w:sz w:val="20"/>
                <w:szCs w:val="20"/>
                <w:lang w:val="en-GB"/>
              </w:rPr>
            </w:pPr>
            <w:r w:rsidRPr="00512B21">
              <w:rPr>
                <w:rFonts w:ascii="Mont Heavy" w:hAnsi="Mont Heavy" w:cs="Mont Heavy"/>
                <w:color w:val="000000"/>
                <w:sz w:val="20"/>
                <w:szCs w:val="20"/>
              </w:rPr>
              <w:t>6 830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9722A" w14:textId="65463FEC" w:rsidR="002249BE" w:rsidRPr="00512B21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/>
                <w:color w:val="000000"/>
                <w:sz w:val="20"/>
                <w:szCs w:val="20"/>
                <w:lang w:val="en-GB"/>
              </w:rPr>
            </w:pPr>
            <w:r w:rsidRPr="00512B21">
              <w:rPr>
                <w:rFonts w:ascii="Mont Heavy" w:hAnsi="Mont Heavy" w:cs="Mont Heavy"/>
                <w:color w:val="000000"/>
                <w:sz w:val="20"/>
                <w:szCs w:val="20"/>
              </w:rPr>
              <w:t>5 3</w:t>
            </w:r>
            <w:r w:rsidR="00847146" w:rsidRPr="00512B21">
              <w:rPr>
                <w:rFonts w:ascii="Mont Heavy" w:hAnsi="Mont Heavy" w:cs="Mont Heavy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AAF9" w14:textId="77777777" w:rsidR="002249BE" w:rsidRPr="00512B21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/>
                <w:color w:val="000000"/>
                <w:sz w:val="20"/>
                <w:szCs w:val="20"/>
                <w:lang w:val="en-GB"/>
              </w:rPr>
            </w:pPr>
            <w:r w:rsidRPr="00512B21">
              <w:rPr>
                <w:rFonts w:ascii="Mont Heavy" w:hAnsi="Mont Heavy" w:cs="Mont Heavy"/>
                <w:color w:val="000000"/>
                <w:sz w:val="20"/>
                <w:szCs w:val="20"/>
              </w:rPr>
              <w:t>1 310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4D3A6" w14:textId="1F72F6E3" w:rsidR="002249BE" w:rsidRPr="00512B21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/>
                <w:color w:val="000000"/>
                <w:sz w:val="20"/>
                <w:szCs w:val="20"/>
                <w:lang w:val="en-GB"/>
              </w:rPr>
            </w:pPr>
            <w:r w:rsidRPr="00512B21">
              <w:rPr>
                <w:rFonts w:ascii="Mont Heavy" w:hAnsi="Mont Heavy" w:cs="Mont Heavy"/>
                <w:color w:val="000000"/>
                <w:sz w:val="20"/>
                <w:szCs w:val="20"/>
              </w:rPr>
              <w:t xml:space="preserve">2 </w:t>
            </w:r>
            <w:r w:rsidR="00847146" w:rsidRPr="00512B21">
              <w:rPr>
                <w:rFonts w:ascii="Mont Heavy" w:hAnsi="Mont Heavy" w:cs="Mont Heavy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3BD4" w14:textId="77777777" w:rsidR="002249BE" w:rsidRPr="00512B21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/>
                <w:color w:val="000000"/>
                <w:sz w:val="20"/>
                <w:szCs w:val="20"/>
                <w:lang w:val="en-GB"/>
              </w:rPr>
            </w:pPr>
            <w:r w:rsidRPr="00512B21">
              <w:rPr>
                <w:rFonts w:ascii="Mont Heavy" w:hAnsi="Mont Heavy" w:cs="Mont Heavy"/>
                <w:color w:val="000000"/>
                <w:sz w:val="20"/>
                <w:szCs w:val="20"/>
              </w:rPr>
              <w:t>1 150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C1A84" w14:textId="3FB8D3FE" w:rsidR="002249BE" w:rsidRPr="00512B21" w:rsidRDefault="00847146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/>
                <w:color w:val="000000"/>
                <w:sz w:val="20"/>
                <w:szCs w:val="20"/>
                <w:lang w:val="en-GB"/>
              </w:rPr>
            </w:pPr>
            <w:r w:rsidRPr="00512B21">
              <w:rPr>
                <w:rFonts w:ascii="Mont Heavy" w:hAnsi="Mont Heavy" w:cs="Mont Heavy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22660" w14:textId="1D0753C0" w:rsidR="002249BE" w:rsidRPr="00512B21" w:rsidRDefault="002249BE" w:rsidP="002249B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ont" w:hAnsi="Mont"/>
                <w:color w:val="000000"/>
                <w:sz w:val="20"/>
                <w:szCs w:val="20"/>
                <w:lang w:val="en-GB"/>
              </w:rPr>
            </w:pPr>
            <w:r w:rsidRPr="00512B21">
              <w:rPr>
                <w:rFonts w:ascii="Mont Heavy" w:hAnsi="Mont Heavy" w:cs="Mont Heavy"/>
                <w:color w:val="000000"/>
                <w:sz w:val="20"/>
                <w:szCs w:val="20"/>
              </w:rPr>
              <w:t xml:space="preserve">10 </w:t>
            </w:r>
            <w:r w:rsidR="00847146" w:rsidRPr="00512B21">
              <w:rPr>
                <w:rFonts w:ascii="Mont Heavy" w:hAnsi="Mont Heavy" w:cs="Mont Heavy"/>
                <w:color w:val="000000"/>
                <w:sz w:val="20"/>
                <w:szCs w:val="20"/>
              </w:rPr>
              <w:t>365</w:t>
            </w:r>
          </w:p>
        </w:tc>
      </w:tr>
    </w:tbl>
    <w:p w14:paraId="3EBBA3E1" w14:textId="37493EEA" w:rsidR="009A1EAE" w:rsidRPr="00512B21" w:rsidRDefault="009A1EAE" w:rsidP="009A1EAE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 Bold" w:hAnsi="Mont Bold" w:cs="Mont Bold"/>
          <w:b/>
          <w:bCs/>
          <w:caps/>
          <w:color w:val="000000"/>
          <w:spacing w:val="-2"/>
          <w:sz w:val="20"/>
          <w:szCs w:val="20"/>
        </w:rPr>
        <w:t xml:space="preserve">Форма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— V-образная;</w:t>
      </w:r>
    </w:p>
    <w:p w14:paraId="4C7CE8DA" w14:textId="77777777" w:rsidR="002249BE" w:rsidRPr="00512B21" w:rsidRDefault="002249BE" w:rsidP="002249BE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</w:p>
    <w:p w14:paraId="320E825D" w14:textId="598E8B25" w:rsidR="009A1EAE" w:rsidRPr="00512B21" w:rsidRDefault="009A1EAE" w:rsidP="002249BE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 Bold" w:hAnsi="Mont Bold" w:cs="Mont Bold"/>
          <w:b/>
          <w:bCs/>
          <w:caps/>
          <w:color w:val="000000"/>
          <w:sz w:val="20"/>
          <w:szCs w:val="20"/>
        </w:rPr>
        <w:t>КОНСТРУКЦИЯ ЦИСТЕРНЫ:</w:t>
      </w:r>
    </w:p>
    <w:p w14:paraId="388301B5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>• шкворень диаметром 2” марки JOST (Германия), международного типа с опорной плитой;</w:t>
      </w:r>
    </w:p>
    <w:p w14:paraId="14E554A6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>• опорное устройство двухскоростное с ручным односторонним приводом;</w:t>
      </w:r>
    </w:p>
    <w:p w14:paraId="3CED1A41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• запорная арматура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Stout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(Италия)</w:t>
      </w:r>
      <w:r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F730CB">
        <w:rPr>
          <w:rFonts w:ascii="Mont" w:hAnsi="Mont" w:cs="Mont"/>
          <w:color w:val="000000"/>
          <w:spacing w:val="-2"/>
          <w:sz w:val="20"/>
          <w:szCs w:val="20"/>
        </w:rPr>
        <w:t>или аналог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;</w:t>
      </w:r>
    </w:p>
    <w:p w14:paraId="6F15010F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•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шаровый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кран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Valftek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(Турция)</w:t>
      </w:r>
      <w:r w:rsidRPr="00F730CB">
        <w:rPr>
          <w:rFonts w:ascii="Mont" w:hAnsi="Mont" w:cs="Mont"/>
          <w:color w:val="000000"/>
          <w:spacing w:val="-2"/>
          <w:sz w:val="20"/>
          <w:szCs w:val="20"/>
        </w:rPr>
        <w:t xml:space="preserve"> или аналог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;</w:t>
      </w:r>
    </w:p>
    <w:p w14:paraId="13D6874D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• система пневматической выгрузки с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виброполом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>;</w:t>
      </w:r>
    </w:p>
    <w:p w14:paraId="28114959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>• люки для верхней загрузки через горловины с быстроразъемными фиксаторами – 2 шт.;</w:t>
      </w:r>
    </w:p>
    <w:p w14:paraId="3A37B3E6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>• коллекторная пневматическая система выгрузки ДУ 100;</w:t>
      </w:r>
    </w:p>
    <w:p w14:paraId="05FD4CDC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>• воздушные магистрали перераспределения и подачи воздуха с возможностью ручной регулировки;</w:t>
      </w:r>
    </w:p>
    <w:p w14:paraId="617A4047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>• обратный предохранительный клапан;</w:t>
      </w:r>
    </w:p>
    <w:p w14:paraId="2A00D204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>• маслоотделитель в системе подачи сжатого воздуха;</w:t>
      </w:r>
    </w:p>
    <w:p w14:paraId="7C859E58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>• вибростойкий механический манометр для контроля давления в системе;</w:t>
      </w:r>
    </w:p>
    <w:p w14:paraId="2D188D55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>• предохранительный клапан сброса при превышении рабочего давления в системе – 2 шт.;</w:t>
      </w:r>
    </w:p>
    <w:p w14:paraId="21F2B6FE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>• выгрузка осуществляется в задней части цистерны;</w:t>
      </w:r>
    </w:p>
    <w:p w14:paraId="77630231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•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противоподкатный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брус с регулировкой по высоте;</w:t>
      </w:r>
    </w:p>
    <w:p w14:paraId="2C57FC6D" w14:textId="77777777" w:rsidR="007C1256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046C8A">
        <w:rPr>
          <w:rFonts w:ascii="Mont" w:hAnsi="Mont" w:cs="Mont"/>
          <w:color w:val="000000"/>
          <w:spacing w:val="-2"/>
          <w:sz w:val="20"/>
          <w:szCs w:val="20"/>
        </w:rPr>
        <w:t xml:space="preserve">• </w:t>
      </w:r>
      <w:r w:rsidRPr="000C20A1">
        <w:rPr>
          <w:rFonts w:ascii="Mont" w:hAnsi="Mont" w:cs="Mont"/>
          <w:color w:val="000000"/>
          <w:spacing w:val="-2"/>
          <w:sz w:val="20"/>
          <w:szCs w:val="20"/>
        </w:rPr>
        <w:t>стальная оцинкованная</w:t>
      </w:r>
      <w:r w:rsidRPr="00046C8A">
        <w:rPr>
          <w:rFonts w:ascii="Mont" w:hAnsi="Mont" w:cs="Mont"/>
          <w:color w:val="000000"/>
          <w:spacing w:val="-2"/>
          <w:sz w:val="20"/>
          <w:szCs w:val="20"/>
        </w:rPr>
        <w:t xml:space="preserve"> пешеходная дорожка;</w:t>
      </w:r>
    </w:p>
    <w:p w14:paraId="467BA75B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>• лестница в задней части цистерны;</w:t>
      </w:r>
    </w:p>
    <w:p w14:paraId="10D02C06" w14:textId="77777777" w:rsidR="007C1256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046C8A">
        <w:rPr>
          <w:rFonts w:ascii="Mont" w:hAnsi="Mont" w:cs="Mont"/>
          <w:color w:val="000000"/>
          <w:spacing w:val="-2"/>
          <w:sz w:val="20"/>
          <w:szCs w:val="20"/>
        </w:rPr>
        <w:t>• алюминиевые поднимающиеся перила (высота 800 мм);</w:t>
      </w:r>
    </w:p>
    <w:p w14:paraId="1D358D1E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>• отсек для хранения в задней части цистерны;</w:t>
      </w:r>
    </w:p>
    <w:p w14:paraId="2A736E73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>• оцинкованные кронштейны навесного оборудования</w:t>
      </w:r>
      <w:r>
        <w:rPr>
          <w:rFonts w:ascii="Mont" w:hAnsi="Mont" w:cs="Mont"/>
          <w:color w:val="000000"/>
          <w:spacing w:val="-2"/>
          <w:sz w:val="20"/>
          <w:szCs w:val="20"/>
        </w:rPr>
        <w:t>.</w:t>
      </w:r>
    </w:p>
    <w:p w14:paraId="74377425" w14:textId="77777777" w:rsidR="009A1EAE" w:rsidRPr="00512B21" w:rsidRDefault="009A1EAE" w:rsidP="009A1EAE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 Bold" w:hAnsi="Mont Bold" w:cs="Mont Bold"/>
          <w:b/>
          <w:bCs/>
          <w:caps/>
          <w:color w:val="000000"/>
          <w:sz w:val="20"/>
          <w:szCs w:val="20"/>
        </w:rPr>
      </w:pPr>
    </w:p>
    <w:p w14:paraId="3F1577A1" w14:textId="06B54C29" w:rsidR="009A1EAE" w:rsidRPr="00512B21" w:rsidRDefault="009A1EAE" w:rsidP="009A1EAE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 Bold" w:hAnsi="Mont Bold" w:cs="Mont Bold"/>
          <w:b/>
          <w:bCs/>
          <w:caps/>
          <w:color w:val="000000"/>
          <w:sz w:val="20"/>
          <w:szCs w:val="20"/>
        </w:rPr>
        <w:t>ПОДВЕСКА И ШИНЫ:</w:t>
      </w:r>
    </w:p>
    <w:p w14:paraId="4BD44038" w14:textId="73726F67" w:rsidR="00DA365A" w:rsidRPr="008430EF" w:rsidRDefault="00DA365A" w:rsidP="00DA365A">
      <w:pPr>
        <w:spacing w:after="0" w:line="288" w:lineRule="auto"/>
        <w:ind w:left="-993"/>
        <w:rPr>
          <w:rFonts w:ascii="Mont" w:hAnsi="Mont" w:cs="Mont"/>
          <w:color w:val="000000"/>
          <w:spacing w:val="-2"/>
          <w:sz w:val="20"/>
          <w:szCs w:val="20"/>
        </w:rPr>
      </w:pPr>
      <w:bookmarkStart w:id="0" w:name="_Hlk100743351"/>
      <w:r w:rsidRPr="008430EF">
        <w:rPr>
          <w:rFonts w:ascii="Mont" w:hAnsi="Mont" w:cs="Mont"/>
          <w:color w:val="000000"/>
          <w:spacing w:val="-2"/>
          <w:sz w:val="20"/>
          <w:szCs w:val="20"/>
        </w:rPr>
        <w:t xml:space="preserve">• </w:t>
      </w:r>
      <w:r w:rsidRPr="00DD1E37">
        <w:rPr>
          <w:rFonts w:ascii="Mont" w:hAnsi="Mont" w:cs="Mont"/>
          <w:color w:val="000000"/>
          <w:spacing w:val="-2"/>
          <w:sz w:val="20"/>
          <w:szCs w:val="20"/>
        </w:rPr>
        <w:t xml:space="preserve">3 оси </w:t>
      </w:r>
      <w:r w:rsidR="00A96463">
        <w:rPr>
          <w:rFonts w:ascii="Mont" w:hAnsi="Mont" w:cs="Mont"/>
          <w:color w:val="000000"/>
          <w:spacing w:val="-2"/>
          <w:sz w:val="20"/>
          <w:szCs w:val="20"/>
          <w:lang w:val="en-US"/>
        </w:rPr>
        <w:t>SAF</w:t>
      </w:r>
      <w:bookmarkStart w:id="1" w:name="_GoBack"/>
      <w:bookmarkEnd w:id="1"/>
      <w:r w:rsidRPr="008430EF">
        <w:rPr>
          <w:rFonts w:ascii="Mont" w:hAnsi="Mont" w:cs="Mont"/>
          <w:color w:val="000000"/>
          <w:spacing w:val="-2"/>
          <w:sz w:val="20"/>
          <w:szCs w:val="20"/>
        </w:rPr>
        <w:t>;</w:t>
      </w:r>
    </w:p>
    <w:bookmarkEnd w:id="0"/>
    <w:p w14:paraId="28B0921E" w14:textId="39614F9C" w:rsidR="00DA365A" w:rsidRPr="008430EF" w:rsidRDefault="00DA365A" w:rsidP="00DA365A">
      <w:pPr>
        <w:spacing w:after="0" w:line="288" w:lineRule="auto"/>
        <w:ind w:left="-993"/>
        <w:rPr>
          <w:rFonts w:ascii="Mont" w:hAnsi="Mont" w:cs="Mont"/>
          <w:color w:val="000000"/>
          <w:spacing w:val="-2"/>
          <w:sz w:val="20"/>
          <w:szCs w:val="20"/>
        </w:rPr>
      </w:pPr>
      <w:r w:rsidRPr="008430EF">
        <w:rPr>
          <w:rFonts w:ascii="Mont" w:hAnsi="Mont" w:cs="Mont"/>
          <w:color w:val="000000"/>
          <w:spacing w:val="-2"/>
          <w:sz w:val="20"/>
          <w:szCs w:val="20"/>
        </w:rPr>
        <w:t xml:space="preserve">• тормозные механизмы </w:t>
      </w:r>
      <w:r w:rsidRPr="00DD1E37">
        <w:rPr>
          <w:rFonts w:ascii="Mont" w:hAnsi="Mont" w:cs="Mont"/>
          <w:color w:val="000000"/>
          <w:spacing w:val="-2"/>
          <w:sz w:val="20"/>
          <w:szCs w:val="20"/>
        </w:rPr>
        <w:t>барабанного</w:t>
      </w:r>
      <w:r w:rsidR="008C199B">
        <w:rPr>
          <w:rFonts w:ascii="Mont" w:hAnsi="Mont" w:cs="Mont"/>
          <w:color w:val="000000"/>
          <w:spacing w:val="-2"/>
          <w:sz w:val="20"/>
          <w:szCs w:val="20"/>
        </w:rPr>
        <w:t xml:space="preserve"> типа</w:t>
      </w:r>
      <w:r>
        <w:rPr>
          <w:rFonts w:ascii="Mont" w:hAnsi="Mont" w:cs="Mont"/>
          <w:color w:val="000000"/>
          <w:spacing w:val="-2"/>
          <w:sz w:val="20"/>
          <w:szCs w:val="20"/>
        </w:rPr>
        <w:t>;</w:t>
      </w:r>
    </w:p>
    <w:p w14:paraId="18E24059" w14:textId="77777777" w:rsidR="00DA365A" w:rsidRPr="00A77FA2" w:rsidRDefault="00DA365A" w:rsidP="00DA365A">
      <w:pPr>
        <w:spacing w:after="0" w:line="288" w:lineRule="auto"/>
        <w:ind w:left="-993"/>
        <w:rPr>
          <w:rFonts w:ascii="Mont" w:hAnsi="Mont" w:cs="Mont"/>
          <w:color w:val="000000"/>
          <w:spacing w:val="-2"/>
          <w:sz w:val="20"/>
          <w:szCs w:val="20"/>
        </w:rPr>
      </w:pPr>
      <w:r w:rsidRPr="008430EF">
        <w:rPr>
          <w:rFonts w:ascii="Mont" w:hAnsi="Mont" w:cs="Mont"/>
          <w:color w:val="000000"/>
          <w:spacing w:val="-2"/>
          <w:sz w:val="20"/>
          <w:szCs w:val="20"/>
        </w:rPr>
        <w:t xml:space="preserve">• шины бескамерные </w:t>
      </w:r>
      <w:r w:rsidRPr="00DD1E37">
        <w:rPr>
          <w:rFonts w:ascii="Mont" w:hAnsi="Mont" w:cs="Mont"/>
          <w:color w:val="000000"/>
          <w:spacing w:val="-2"/>
          <w:sz w:val="20"/>
          <w:szCs w:val="20"/>
        </w:rPr>
        <w:t xml:space="preserve">(на усмотрение производителя) размерностью 385/65 R22,5 с диском </w:t>
      </w:r>
      <w:r w:rsidRPr="008430EF">
        <w:rPr>
          <w:rFonts w:ascii="Mont" w:hAnsi="Mont" w:cs="Mont"/>
          <w:color w:val="000000"/>
          <w:spacing w:val="-2"/>
          <w:sz w:val="20"/>
          <w:szCs w:val="20"/>
        </w:rPr>
        <w:t>–</w:t>
      </w:r>
      <w:r>
        <w:rPr>
          <w:rFonts w:ascii="Mont" w:hAnsi="Mont" w:cs="Mont"/>
          <w:color w:val="000000"/>
          <w:spacing w:val="-2"/>
          <w:sz w:val="20"/>
          <w:szCs w:val="20"/>
        </w:rPr>
        <w:t xml:space="preserve"> 6</w:t>
      </w:r>
      <w:r w:rsidRPr="008430EF">
        <w:rPr>
          <w:rFonts w:ascii="Mont" w:hAnsi="Mont" w:cs="Mont"/>
          <w:color w:val="000000"/>
          <w:spacing w:val="-2"/>
          <w:sz w:val="20"/>
          <w:szCs w:val="20"/>
        </w:rPr>
        <w:t xml:space="preserve"> + 1 шт.</w:t>
      </w:r>
    </w:p>
    <w:p w14:paraId="3ACB59B1" w14:textId="77777777" w:rsidR="00DA365A" w:rsidRDefault="00DA365A" w:rsidP="00DA365A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 Bold" w:hAnsi="Mont Bold" w:cs="Mont Bold"/>
          <w:b/>
          <w:bCs/>
          <w:caps/>
          <w:color w:val="000000"/>
          <w:sz w:val="20"/>
          <w:szCs w:val="20"/>
        </w:rPr>
      </w:pPr>
    </w:p>
    <w:p w14:paraId="263CC075" w14:textId="77777777" w:rsidR="00DA365A" w:rsidRPr="00512B21" w:rsidRDefault="00DA365A" w:rsidP="00DA365A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 Bold" w:hAnsi="Mont Bold" w:cs="Mont Bold"/>
          <w:b/>
          <w:bCs/>
          <w:caps/>
          <w:color w:val="000000"/>
          <w:sz w:val="20"/>
          <w:szCs w:val="20"/>
        </w:rPr>
        <w:t>ТОРМОЗНАЯ СИСТЕМА:</w:t>
      </w:r>
    </w:p>
    <w:p w14:paraId="03B0043A" w14:textId="77777777" w:rsidR="00DA365A" w:rsidRDefault="00DA365A" w:rsidP="00DA365A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• </w:t>
      </w:r>
      <w:r w:rsidRPr="005270FC">
        <w:rPr>
          <w:rFonts w:ascii="Mont" w:hAnsi="Mont" w:cs="Mont"/>
          <w:color w:val="000000"/>
          <w:spacing w:val="-2"/>
          <w:sz w:val="20"/>
          <w:szCs w:val="20"/>
        </w:rPr>
        <w:t xml:space="preserve">пневматическая </w:t>
      </w:r>
      <w:r w:rsidRPr="00DD1E37">
        <w:rPr>
          <w:rFonts w:ascii="Mont" w:hAnsi="Mont" w:cs="Mont"/>
          <w:color w:val="000000"/>
          <w:spacing w:val="-2"/>
          <w:sz w:val="20"/>
          <w:szCs w:val="20"/>
        </w:rPr>
        <w:t>двухконтурная</w:t>
      </w:r>
      <w:r w:rsidRPr="005270FC">
        <w:rPr>
          <w:rFonts w:ascii="Mont" w:hAnsi="Mont" w:cs="Mont"/>
          <w:color w:val="000000"/>
          <w:spacing w:val="-2"/>
          <w:sz w:val="20"/>
          <w:szCs w:val="20"/>
        </w:rPr>
        <w:t xml:space="preserve"> тормозная система </w:t>
      </w:r>
      <w:r w:rsidRPr="005B5E08">
        <w:rPr>
          <w:rFonts w:ascii="Mont" w:hAnsi="Mont" w:cs="Mont"/>
          <w:color w:val="000000"/>
          <w:spacing w:val="-2"/>
          <w:sz w:val="20"/>
          <w:szCs w:val="20"/>
        </w:rPr>
        <w:t>c</w:t>
      </w:r>
      <w:r w:rsidRPr="009D00B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>
        <w:rPr>
          <w:rFonts w:ascii="Mont" w:hAnsi="Mont" w:cs="Mont"/>
          <w:color w:val="000000"/>
          <w:spacing w:val="-2"/>
          <w:sz w:val="20"/>
          <w:szCs w:val="20"/>
          <w:lang w:val="en-US"/>
        </w:rPr>
        <w:t>ABS</w:t>
      </w:r>
      <w:r>
        <w:rPr>
          <w:rFonts w:ascii="Mont" w:hAnsi="Mont" w:cs="Mont"/>
          <w:color w:val="000000"/>
          <w:spacing w:val="-2"/>
          <w:sz w:val="20"/>
          <w:szCs w:val="20"/>
        </w:rPr>
        <w:t>.</w:t>
      </w:r>
    </w:p>
    <w:p w14:paraId="46C5BD52" w14:textId="4424B5CF" w:rsidR="009A1EAE" w:rsidRDefault="009A1EAE" w:rsidP="00DA365A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Mont Bold" w:hAnsi="Mont Bold" w:cs="Mont Bold"/>
          <w:b/>
          <w:bCs/>
          <w:caps/>
          <w:color w:val="000000"/>
          <w:sz w:val="20"/>
          <w:szCs w:val="20"/>
        </w:rPr>
      </w:pPr>
    </w:p>
    <w:p w14:paraId="319CF888" w14:textId="345FA05E" w:rsidR="00DA365A" w:rsidRDefault="00DA365A" w:rsidP="00DA365A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Mont Bold" w:hAnsi="Mont Bold" w:cs="Mont Bold"/>
          <w:b/>
          <w:bCs/>
          <w:caps/>
          <w:color w:val="000000"/>
          <w:spacing w:val="-2"/>
          <w:sz w:val="20"/>
          <w:szCs w:val="20"/>
        </w:rPr>
      </w:pPr>
    </w:p>
    <w:p w14:paraId="5398019A" w14:textId="77777777" w:rsidR="00C41213" w:rsidRPr="00512B21" w:rsidRDefault="00C41213" w:rsidP="00DA365A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Mont Bold" w:hAnsi="Mont Bold" w:cs="Mont Bold"/>
          <w:b/>
          <w:bCs/>
          <w:caps/>
          <w:color w:val="000000"/>
          <w:spacing w:val="-2"/>
          <w:sz w:val="20"/>
          <w:szCs w:val="20"/>
        </w:rPr>
      </w:pPr>
    </w:p>
    <w:p w14:paraId="68202DCA" w14:textId="597DB641" w:rsidR="009A1EAE" w:rsidRPr="00512B21" w:rsidRDefault="009A1EAE" w:rsidP="009A1EAE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 Bold" w:hAnsi="Mont Bold" w:cs="Mont Bold"/>
          <w:b/>
          <w:bCs/>
          <w:caps/>
          <w:color w:val="000000"/>
          <w:spacing w:val="-2"/>
          <w:sz w:val="20"/>
          <w:szCs w:val="20"/>
        </w:rPr>
      </w:pPr>
      <w:r w:rsidRPr="00512B21">
        <w:rPr>
          <w:rFonts w:ascii="Mont Bold" w:hAnsi="Mont Bold" w:cs="Mont Bold"/>
          <w:b/>
          <w:bCs/>
          <w:caps/>
          <w:color w:val="000000"/>
          <w:spacing w:val="-2"/>
          <w:sz w:val="20"/>
          <w:szCs w:val="20"/>
        </w:rPr>
        <w:t>ЭЛЕКТРООБОРУДОВАНИЕ:</w:t>
      </w:r>
    </w:p>
    <w:p w14:paraId="358992BF" w14:textId="50C3C0BB" w:rsidR="009A1EAE" w:rsidRPr="00512B21" w:rsidRDefault="009A1EAE" w:rsidP="009A1EAE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• электрооборудование </w:t>
      </w:r>
      <w:proofErr w:type="spellStart"/>
      <w:r w:rsidR="00DA365A" w:rsidRPr="00DD1E37">
        <w:rPr>
          <w:rFonts w:ascii="Mont" w:hAnsi="Mont" w:cs="Mont"/>
          <w:color w:val="000000"/>
          <w:spacing w:val="-2"/>
          <w:sz w:val="20"/>
          <w:szCs w:val="20"/>
        </w:rPr>
        <w:t>Aspoeck</w:t>
      </w:r>
      <w:proofErr w:type="spellEnd"/>
      <w:r w:rsidR="00DA365A" w:rsidRPr="00DD1E37">
        <w:rPr>
          <w:rFonts w:ascii="Mont" w:hAnsi="Mont" w:cs="Mont"/>
          <w:color w:val="000000"/>
          <w:spacing w:val="-2"/>
          <w:sz w:val="20"/>
          <w:szCs w:val="20"/>
        </w:rPr>
        <w:t xml:space="preserve"> / </w:t>
      </w:r>
      <w:proofErr w:type="spellStart"/>
      <w:r w:rsidR="00DA365A" w:rsidRPr="00DD1E37">
        <w:rPr>
          <w:rFonts w:ascii="Mont" w:hAnsi="Mont" w:cs="Mont"/>
          <w:color w:val="000000"/>
          <w:spacing w:val="-2"/>
          <w:sz w:val="20"/>
          <w:szCs w:val="20"/>
        </w:rPr>
        <w:t>Hella</w:t>
      </w:r>
      <w:proofErr w:type="spellEnd"/>
      <w:r w:rsidR="00DA365A" w:rsidRPr="00DD1E37">
        <w:rPr>
          <w:rFonts w:ascii="Mont" w:hAnsi="Mont" w:cs="Mont"/>
          <w:color w:val="000000"/>
          <w:spacing w:val="-2"/>
          <w:sz w:val="20"/>
          <w:szCs w:val="20"/>
        </w:rPr>
        <w:t xml:space="preserve"> / </w:t>
      </w:r>
      <w:proofErr w:type="spellStart"/>
      <w:r w:rsidR="00DA365A" w:rsidRPr="00DD1E37">
        <w:rPr>
          <w:rFonts w:ascii="Mont" w:hAnsi="Mont" w:cs="Mont"/>
          <w:color w:val="000000"/>
          <w:spacing w:val="-2"/>
          <w:sz w:val="20"/>
          <w:szCs w:val="20"/>
        </w:rPr>
        <w:t>Ermax</w:t>
      </w:r>
      <w:proofErr w:type="spellEnd"/>
      <w:r w:rsidR="00DA365A" w:rsidRPr="00DD1E37">
        <w:rPr>
          <w:rFonts w:ascii="Mont" w:hAnsi="Mont" w:cs="Mont"/>
          <w:color w:val="000000"/>
          <w:spacing w:val="-2"/>
          <w:sz w:val="20"/>
          <w:szCs w:val="20"/>
        </w:rPr>
        <w:t xml:space="preserve"> или аналог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>.</w:t>
      </w:r>
    </w:p>
    <w:p w14:paraId="5998E732" w14:textId="77777777" w:rsidR="009A1EAE" w:rsidRPr="00512B21" w:rsidRDefault="009A1EAE" w:rsidP="002249BE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Mont Bold" w:hAnsi="Mont Bold" w:cs="Mont Bold"/>
          <w:b/>
          <w:bCs/>
          <w:caps/>
          <w:color w:val="000000"/>
          <w:spacing w:val="-2"/>
          <w:sz w:val="20"/>
          <w:szCs w:val="20"/>
        </w:rPr>
      </w:pPr>
    </w:p>
    <w:p w14:paraId="0DBF89FA" w14:textId="6C1E1858" w:rsidR="009A1EAE" w:rsidRPr="00512B21" w:rsidRDefault="009A1EAE" w:rsidP="009A1EAE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 Bold" w:hAnsi="Mont Bold" w:cs="Mont Bold"/>
          <w:b/>
          <w:bCs/>
          <w:caps/>
          <w:color w:val="000000"/>
          <w:spacing w:val="-2"/>
          <w:sz w:val="20"/>
          <w:szCs w:val="20"/>
        </w:rPr>
        <w:t>КОМПЛЕКТАЦИЯ:</w:t>
      </w:r>
    </w:p>
    <w:p w14:paraId="139559C6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• быстроразъемные соединения типа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Camlock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или аналог на разгрузочном рукаве; </w:t>
      </w:r>
    </w:p>
    <w:p w14:paraId="63A1C4D0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•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абразивостойкий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разгрузочный шланг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Alfagoma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(Италия)</w:t>
      </w:r>
      <w:r w:rsidRPr="004819E5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или аналог 6 м – 1 шт.;</w:t>
      </w:r>
    </w:p>
    <w:p w14:paraId="50084F21" w14:textId="0715BB8B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• ящик для огнетушителя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Daken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(Италия)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/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Parlock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(Финляндия)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/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Lago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(Италия)</w:t>
      </w:r>
      <w:r w:rsidRPr="004819E5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или аналог – 1 шт.;</w:t>
      </w:r>
    </w:p>
    <w:p w14:paraId="69D09095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lastRenderedPageBreak/>
        <w:t>• огнетушитель</w:t>
      </w:r>
      <w:r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– 1 шт.;</w:t>
      </w:r>
    </w:p>
    <w:p w14:paraId="01479E0B" w14:textId="5253B061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• бак для воды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Lokhen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(Италия)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/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Parlock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(Финляндия)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/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Lago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(Италия) с краном и дозатором под жидкое мыло или аналог – 1 шт.;</w:t>
      </w:r>
    </w:p>
    <w:p w14:paraId="3386AD6A" w14:textId="7777777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>• контурная светоотражающая маркировка лентой премиального качества;</w:t>
      </w:r>
    </w:p>
    <w:p w14:paraId="50B795CC" w14:textId="1E2AD791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• противооткатные упоры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Lokhen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(Италия)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/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Parlock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(Финляндия)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/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Lago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(Италия) или аналог – 2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шт.;</w:t>
      </w:r>
    </w:p>
    <w:p w14:paraId="2DFA93BB" w14:textId="1F5C28B3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• индивидуальные крылья с кронштейнами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Domar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(Италия)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/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Parlock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(Финляндия)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/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Lago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(Италия) или аналог – 6 шт.;</w:t>
      </w:r>
    </w:p>
    <w:p w14:paraId="01023C36" w14:textId="04190407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• брызговики задних колес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Domar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(Италия)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/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Parlock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(Финляндия)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/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Lago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(Италия) или аналог – 2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шт.;</w:t>
      </w:r>
    </w:p>
    <w:p w14:paraId="4DCC9DD6" w14:textId="5CB1FAF5" w:rsidR="007C1256" w:rsidRPr="00512B21" w:rsidRDefault="007C1256" w:rsidP="007C1256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• боковая защита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Takler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(Италия)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/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Parlock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(Финляндия)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/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proofErr w:type="spellStart"/>
      <w:r w:rsidRPr="00512B21">
        <w:rPr>
          <w:rFonts w:ascii="Mont" w:hAnsi="Mont" w:cs="Mont"/>
          <w:color w:val="000000"/>
          <w:spacing w:val="-2"/>
          <w:sz w:val="20"/>
          <w:szCs w:val="20"/>
        </w:rPr>
        <w:t>Lago</w:t>
      </w:r>
      <w:proofErr w:type="spellEnd"/>
      <w:r w:rsidRPr="00512B21">
        <w:rPr>
          <w:rFonts w:ascii="Mont" w:hAnsi="Mont" w:cs="Mont"/>
          <w:color w:val="000000"/>
          <w:spacing w:val="-2"/>
          <w:sz w:val="20"/>
          <w:szCs w:val="20"/>
        </w:rPr>
        <w:t xml:space="preserve"> (Италия) или аналог – 2</w:t>
      </w:r>
      <w:r w:rsidR="00DA365A">
        <w:rPr>
          <w:rFonts w:ascii="Mont" w:hAnsi="Mont" w:cs="Mont"/>
          <w:color w:val="000000"/>
          <w:spacing w:val="-2"/>
          <w:sz w:val="20"/>
          <w:szCs w:val="20"/>
        </w:rPr>
        <w:t xml:space="preserve"> </w:t>
      </w:r>
      <w:r w:rsidRPr="00512B21">
        <w:rPr>
          <w:rFonts w:ascii="Mont" w:hAnsi="Mont" w:cs="Mont"/>
          <w:color w:val="000000"/>
          <w:spacing w:val="-2"/>
          <w:sz w:val="20"/>
          <w:szCs w:val="20"/>
        </w:rPr>
        <w:t>шт.</w:t>
      </w:r>
    </w:p>
    <w:p w14:paraId="0F4CB6DB" w14:textId="77777777" w:rsidR="009A1EAE" w:rsidRPr="00512B21" w:rsidRDefault="009A1EAE" w:rsidP="009A1EAE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 Bold" w:hAnsi="Mont Bold" w:cs="Mont Bold"/>
          <w:b/>
          <w:bCs/>
          <w:caps/>
          <w:color w:val="000000"/>
          <w:spacing w:val="-2"/>
          <w:sz w:val="20"/>
          <w:szCs w:val="20"/>
        </w:rPr>
      </w:pPr>
    </w:p>
    <w:p w14:paraId="00D889BD" w14:textId="7299BF4C" w:rsidR="009A1EAE" w:rsidRPr="00512B21" w:rsidRDefault="009A1EAE" w:rsidP="009A1EAE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 Bold" w:hAnsi="Mont Bold" w:cs="Mont Bold"/>
          <w:b/>
          <w:bCs/>
          <w:caps/>
          <w:color w:val="000000"/>
          <w:spacing w:val="-2"/>
          <w:sz w:val="20"/>
          <w:szCs w:val="20"/>
        </w:rPr>
        <w:t>ПОЛУПРИЦЕП ОКРАШЕН ПО ФИРМЕННОЙ ТРЕХСТУПЕНЧАТОЙ СИСТЕМЕ ОКРАСКИ «PRIME SYSTEM»:</w:t>
      </w:r>
    </w:p>
    <w:p w14:paraId="0E28CD63" w14:textId="77777777" w:rsidR="009A1EAE" w:rsidRPr="00512B21" w:rsidRDefault="009A1EAE" w:rsidP="009A1EAE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>1. обработка поверхности в дробеструйной камере;</w:t>
      </w:r>
    </w:p>
    <w:p w14:paraId="4E5C0B82" w14:textId="77777777" w:rsidR="009A1EAE" w:rsidRPr="00512B21" w:rsidRDefault="009A1EAE" w:rsidP="009A1EAE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>2. покрытие грунтом с содержанием антикоррозийных элементов;</w:t>
      </w:r>
    </w:p>
    <w:p w14:paraId="3C325694" w14:textId="6E461257" w:rsidR="009A1EAE" w:rsidRPr="00512B21" w:rsidRDefault="009A1EAE" w:rsidP="009A1EAE">
      <w:pPr>
        <w:suppressAutoHyphens/>
        <w:autoSpaceDE w:val="0"/>
        <w:autoSpaceDN w:val="0"/>
        <w:adjustRightInd w:val="0"/>
        <w:spacing w:after="0" w:line="288" w:lineRule="auto"/>
        <w:ind w:left="-993"/>
        <w:textAlignment w:val="center"/>
        <w:rPr>
          <w:rFonts w:ascii="Mont" w:hAnsi="Mont" w:cs="Mont"/>
          <w:color w:val="000000"/>
          <w:spacing w:val="-2"/>
          <w:sz w:val="20"/>
          <w:szCs w:val="20"/>
        </w:rPr>
      </w:pPr>
      <w:r w:rsidRPr="00512B21">
        <w:rPr>
          <w:rFonts w:ascii="Mont" w:hAnsi="Mont" w:cs="Mont"/>
          <w:color w:val="000000"/>
          <w:spacing w:val="-2"/>
          <w:sz w:val="20"/>
          <w:szCs w:val="20"/>
        </w:rPr>
        <w:t>3. окраска премиальной эмалью</w:t>
      </w:r>
      <w:r w:rsidR="007C1256">
        <w:rPr>
          <w:rFonts w:ascii="Mont" w:hAnsi="Mont" w:cs="Mont"/>
          <w:color w:val="000000"/>
          <w:spacing w:val="-2"/>
          <w:sz w:val="20"/>
          <w:szCs w:val="20"/>
        </w:rPr>
        <w:t>.</w:t>
      </w:r>
    </w:p>
    <w:p w14:paraId="26747510" w14:textId="77777777" w:rsidR="009A1EAE" w:rsidRPr="00512B21" w:rsidRDefault="009A1EAE" w:rsidP="008074DB">
      <w:pPr>
        <w:ind w:left="-1134" w:firstLine="141"/>
        <w:rPr>
          <w:rFonts w:ascii="Mont" w:hAnsi="Mont" w:cs="Mont"/>
          <w:color w:val="000000"/>
          <w:spacing w:val="-2"/>
          <w:sz w:val="20"/>
          <w:szCs w:val="20"/>
        </w:rPr>
      </w:pPr>
    </w:p>
    <w:p w14:paraId="00F3D5F7" w14:textId="4AFC3E95" w:rsidR="003E5F33" w:rsidRDefault="003E5F33" w:rsidP="009A1EAE">
      <w:pPr>
        <w:ind w:left="-993"/>
        <w:rPr>
          <w:rFonts w:ascii="Mont Heavy" w:hAnsi="Mont Heavy" w:cs="Mont"/>
          <w:color w:val="000000"/>
          <w:spacing w:val="-2"/>
          <w:sz w:val="20"/>
          <w:szCs w:val="20"/>
        </w:rPr>
      </w:pPr>
      <w:r w:rsidRPr="00512B21">
        <w:rPr>
          <w:rFonts w:ascii="Mont Heavy" w:hAnsi="Mont Heavy" w:cs="Mont"/>
          <w:color w:val="000000"/>
          <w:spacing w:val="-2"/>
          <w:sz w:val="20"/>
          <w:szCs w:val="20"/>
        </w:rPr>
        <w:t xml:space="preserve">Дополнительное оборудование: </w:t>
      </w:r>
    </w:p>
    <w:p w14:paraId="075CF83B" w14:textId="2B8B9EDC" w:rsidR="003E5F33" w:rsidRDefault="00E9621C" w:rsidP="003E5F33">
      <w:pPr>
        <w:pStyle w:val="a9"/>
        <w:numPr>
          <w:ilvl w:val="0"/>
          <w:numId w:val="1"/>
        </w:numPr>
        <w:suppressAutoHyphens/>
        <w:rPr>
          <w:rFonts w:ascii="Mont" w:hAnsi="Mont" w:cs="Mont"/>
          <w:color w:val="000000"/>
          <w:spacing w:val="-2"/>
          <w:sz w:val="20"/>
          <w:szCs w:val="20"/>
        </w:rPr>
      </w:pPr>
      <w:r w:rsidRPr="00E9621C">
        <w:rPr>
          <w:rFonts w:ascii="Mont" w:hAnsi="Mont" w:cs="Mont"/>
          <w:color w:val="000000"/>
          <w:spacing w:val="-2"/>
          <w:sz w:val="20"/>
          <w:szCs w:val="20"/>
        </w:rPr>
        <w:t>Компрессор электрический трехцилиндровый (Турция) – производительность 7,2 м3/мин, масса 480 кг</w:t>
      </w:r>
      <w:r w:rsidR="004B6585" w:rsidRPr="00E9621C">
        <w:rPr>
          <w:rFonts w:ascii="Mont" w:hAnsi="Mont" w:cs="Mont"/>
          <w:color w:val="000000"/>
          <w:spacing w:val="-2"/>
          <w:sz w:val="20"/>
          <w:szCs w:val="20"/>
        </w:rPr>
        <w:t>;</w:t>
      </w:r>
    </w:p>
    <w:p w14:paraId="092C7081" w14:textId="77777777" w:rsidR="00257419" w:rsidRPr="00512B21" w:rsidRDefault="00257419" w:rsidP="00257419">
      <w:pPr>
        <w:pStyle w:val="a3"/>
        <w:suppressAutoHyphens/>
        <w:ind w:left="-993"/>
        <w:rPr>
          <w:rFonts w:ascii="Mont" w:hAnsi="Mont" w:cs="Mont"/>
          <w:spacing w:val="-2"/>
          <w:sz w:val="20"/>
          <w:szCs w:val="20"/>
          <w:lang w:val="ru-RU"/>
        </w:rPr>
      </w:pPr>
    </w:p>
    <w:sectPr w:rsidR="00257419" w:rsidRPr="00512B21" w:rsidSect="0097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B22A5" w14:textId="77777777" w:rsidR="00A61D89" w:rsidRDefault="00A61D89" w:rsidP="00845E45">
      <w:pPr>
        <w:spacing w:after="0" w:line="240" w:lineRule="auto"/>
      </w:pPr>
      <w:r>
        <w:separator/>
      </w:r>
    </w:p>
  </w:endnote>
  <w:endnote w:type="continuationSeparator" w:id="0">
    <w:p w14:paraId="0470A939" w14:textId="77777777" w:rsidR="00A61D89" w:rsidRDefault="00A61D89" w:rsidP="0084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 Bold">
    <w:altName w:val="Liberation Mono"/>
    <w:charset w:val="CC"/>
    <w:family w:val="auto"/>
    <w:pitch w:val="variable"/>
    <w:sig w:usb0="00000001" w:usb1="00000000" w:usb2="00000000" w:usb3="00000000" w:csb0="0000009F" w:csb1="00000000"/>
  </w:font>
  <w:font w:name="Mont">
    <w:altName w:val="Liberation Mono"/>
    <w:charset w:val="CC"/>
    <w:family w:val="auto"/>
    <w:pitch w:val="variable"/>
    <w:sig w:usb0="00000001" w:usb1="00000000" w:usb2="00000000" w:usb3="00000000" w:csb0="0000009F" w:csb1="00000000"/>
  </w:font>
  <w:font w:name="Mont Heavy">
    <w:altName w:val="Liberation Mono"/>
    <w:charset w:val="CC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D7032" w14:textId="77777777" w:rsidR="00A61D89" w:rsidRDefault="00A61D89" w:rsidP="00845E45">
      <w:pPr>
        <w:spacing w:after="0" w:line="240" w:lineRule="auto"/>
      </w:pPr>
      <w:r>
        <w:separator/>
      </w:r>
    </w:p>
  </w:footnote>
  <w:footnote w:type="continuationSeparator" w:id="0">
    <w:p w14:paraId="12762461" w14:textId="77777777" w:rsidR="00A61D89" w:rsidRDefault="00A61D89" w:rsidP="00845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07515"/>
    <w:multiLevelType w:val="hybridMultilevel"/>
    <w:tmpl w:val="CF466DAC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3C"/>
    <w:rsid w:val="000013DD"/>
    <w:rsid w:val="00034675"/>
    <w:rsid w:val="00070B1D"/>
    <w:rsid w:val="000736ED"/>
    <w:rsid w:val="000F6DF0"/>
    <w:rsid w:val="0012097D"/>
    <w:rsid w:val="00126CF2"/>
    <w:rsid w:val="00163A72"/>
    <w:rsid w:val="00183F3B"/>
    <w:rsid w:val="00185F8C"/>
    <w:rsid w:val="002249BE"/>
    <w:rsid w:val="00235C25"/>
    <w:rsid w:val="0023689C"/>
    <w:rsid w:val="00257419"/>
    <w:rsid w:val="002C39E0"/>
    <w:rsid w:val="0038166F"/>
    <w:rsid w:val="003E5F33"/>
    <w:rsid w:val="00410B0A"/>
    <w:rsid w:val="004713F9"/>
    <w:rsid w:val="00480F8C"/>
    <w:rsid w:val="004B6585"/>
    <w:rsid w:val="00503C2C"/>
    <w:rsid w:val="00512B21"/>
    <w:rsid w:val="00592B1E"/>
    <w:rsid w:val="005F77D0"/>
    <w:rsid w:val="0061406E"/>
    <w:rsid w:val="006D3506"/>
    <w:rsid w:val="007223F0"/>
    <w:rsid w:val="00736E0B"/>
    <w:rsid w:val="007447D9"/>
    <w:rsid w:val="007A7625"/>
    <w:rsid w:val="007B5305"/>
    <w:rsid w:val="007C1256"/>
    <w:rsid w:val="0080460F"/>
    <w:rsid w:val="00804B8A"/>
    <w:rsid w:val="008074DB"/>
    <w:rsid w:val="00845E45"/>
    <w:rsid w:val="00847146"/>
    <w:rsid w:val="008A569D"/>
    <w:rsid w:val="008C199B"/>
    <w:rsid w:val="00900A99"/>
    <w:rsid w:val="0096609A"/>
    <w:rsid w:val="009756BE"/>
    <w:rsid w:val="009A1EAE"/>
    <w:rsid w:val="00A51BEB"/>
    <w:rsid w:val="00A61D89"/>
    <w:rsid w:val="00A96463"/>
    <w:rsid w:val="00AE03F0"/>
    <w:rsid w:val="00B46024"/>
    <w:rsid w:val="00B47221"/>
    <w:rsid w:val="00B92CC8"/>
    <w:rsid w:val="00BA393C"/>
    <w:rsid w:val="00BB3890"/>
    <w:rsid w:val="00C41213"/>
    <w:rsid w:val="00C50560"/>
    <w:rsid w:val="00C87318"/>
    <w:rsid w:val="00CD4F98"/>
    <w:rsid w:val="00DA365A"/>
    <w:rsid w:val="00E9621C"/>
    <w:rsid w:val="00ED7B92"/>
    <w:rsid w:val="00F03D78"/>
    <w:rsid w:val="00F15371"/>
    <w:rsid w:val="00F564A6"/>
    <w:rsid w:val="00F567C3"/>
    <w:rsid w:val="00F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97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BA393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a4">
    <w:name w:val="[Без стиля]"/>
    <w:rsid w:val="0025741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a5">
    <w:name w:val="header"/>
    <w:basedOn w:val="a"/>
    <w:link w:val="a6"/>
    <w:uiPriority w:val="99"/>
    <w:unhideWhenUsed/>
    <w:rsid w:val="00845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5E45"/>
  </w:style>
  <w:style w:type="paragraph" w:styleId="a7">
    <w:name w:val="footer"/>
    <w:basedOn w:val="a"/>
    <w:link w:val="a8"/>
    <w:uiPriority w:val="99"/>
    <w:unhideWhenUsed/>
    <w:rsid w:val="00845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5E45"/>
  </w:style>
  <w:style w:type="paragraph" w:styleId="a9">
    <w:name w:val="List Paragraph"/>
    <w:basedOn w:val="a"/>
    <w:uiPriority w:val="34"/>
    <w:qFormat/>
    <w:rsid w:val="004B6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BA393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a4">
    <w:name w:val="[Без стиля]"/>
    <w:rsid w:val="0025741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a5">
    <w:name w:val="header"/>
    <w:basedOn w:val="a"/>
    <w:link w:val="a6"/>
    <w:uiPriority w:val="99"/>
    <w:unhideWhenUsed/>
    <w:rsid w:val="00845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5E45"/>
  </w:style>
  <w:style w:type="paragraph" w:styleId="a7">
    <w:name w:val="footer"/>
    <w:basedOn w:val="a"/>
    <w:link w:val="a8"/>
    <w:uiPriority w:val="99"/>
    <w:unhideWhenUsed/>
    <w:rsid w:val="00845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5E45"/>
  </w:style>
  <w:style w:type="paragraph" w:styleId="a9">
    <w:name w:val="List Paragraph"/>
    <w:basedOn w:val="a"/>
    <w:uiPriority w:val="34"/>
    <w:qFormat/>
    <w:rsid w:val="004B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Викторов Михаил Сергеевич</cp:lastModifiedBy>
  <cp:revision>2</cp:revision>
  <cp:lastPrinted>2022-05-25T14:07:00Z</cp:lastPrinted>
  <dcterms:created xsi:type="dcterms:W3CDTF">2022-10-20T08:52:00Z</dcterms:created>
  <dcterms:modified xsi:type="dcterms:W3CDTF">2022-10-20T08:52:00Z</dcterms:modified>
</cp:coreProperties>
</file>